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28"/>
        </w:rPr>
        <w:t>贵州财经大学重修相关事宜告知书</w:t>
      </w:r>
    </w:p>
    <w:p>
      <w:pPr>
        <w:spacing w:line="400" w:lineRule="exact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同学：</w:t>
      </w:r>
    </w:p>
    <w:p>
      <w:pPr>
        <w:spacing w:line="400" w:lineRule="exact"/>
        <w:ind w:firstLine="64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你好！</w:t>
      </w:r>
    </w:p>
    <w:p>
      <w:p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重修是本科教学的一个重要环节。按照学校《贵州财经大学本科生重修工作管理细则(2022年修订版)》的规定，凡符合规定的可参加重修的，均可报名。现将重修的相关事宜进行以下告知：</w:t>
      </w:r>
    </w:p>
    <w:p>
      <w:pPr>
        <w:numPr>
          <w:ilvl w:val="0"/>
          <w:numId w:val="1"/>
        </w:num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重修报名时间。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每学期按照教务处规定时间内完成网上报名，逾期概不受理。</w:t>
      </w:r>
    </w:p>
    <w:p>
      <w:pPr>
        <w:numPr>
          <w:ilvl w:val="0"/>
          <w:numId w:val="1"/>
        </w:num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报名采取自愿原则。学生根据自身的教学计划，在每学期可以报名重修的课程范围内，自主地、合理地安排重修课程。重修不能影响学生每学期正常的教学安排。</w:t>
      </w:r>
    </w:p>
    <w:p>
      <w:pPr>
        <w:numPr>
          <w:ilvl w:val="0"/>
          <w:numId w:val="1"/>
        </w:numPr>
        <w:spacing w:line="400" w:lineRule="exact"/>
        <w:ind w:firstLine="640"/>
        <w:outlineLvl w:val="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重修次数的限制。学位英语课程和学位计算机类课程重修不设具体次数规定，学生在条件允许的情况下可以多次重修。其余必修课程最多只有3次重修机会。</w:t>
      </w:r>
    </w:p>
    <w:p>
      <w:pPr>
        <w:numPr>
          <w:ilvl w:val="0"/>
          <w:numId w:val="1"/>
        </w:num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组班重修的学生，学校将严格按照学校本科教学管理规定进行管理，三分之一课程未到课，取消其重修考试资格。</w:t>
      </w:r>
      <w:bookmarkStart w:id="0" w:name="_GoBack"/>
      <w:bookmarkEnd w:id="0"/>
    </w:p>
    <w:p>
      <w:p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请认真研读《贵州财经大学本科生重修工作管理细则(2022年修订版)》，合理安排自身的重修计划。本告知书签字后，则自动认为你已知晓并同意以上事项。</w:t>
      </w:r>
    </w:p>
    <w:p>
      <w:p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学生签字：</w:t>
      </w:r>
    </w:p>
    <w:p>
      <w:p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签字日期：</w:t>
      </w:r>
    </w:p>
    <w:p>
      <w:pPr>
        <w:spacing w:line="400" w:lineRule="exact"/>
        <w:ind w:firstLine="640" w:firstLineChars="200"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贵州财经大学教务处 </w:t>
      </w:r>
    </w:p>
    <w:p>
      <w:pPr>
        <w:spacing w:line="400" w:lineRule="exact"/>
        <w:ind w:firstLine="5120" w:firstLineChars="1600"/>
        <w:outlineLvl w:val="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85B49"/>
    <w:multiLevelType w:val="singleLevel"/>
    <w:tmpl w:val="E9585B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MzExOWM1NmVmNmMzZjhmMmJmNzI4ODZmMGEwOTkifQ=="/>
  </w:docVars>
  <w:rsids>
    <w:rsidRoot w:val="0A293E0C"/>
    <w:rsid w:val="0005682B"/>
    <w:rsid w:val="00666DA5"/>
    <w:rsid w:val="00675048"/>
    <w:rsid w:val="00B42D18"/>
    <w:rsid w:val="00F00105"/>
    <w:rsid w:val="08214591"/>
    <w:rsid w:val="0A293E0C"/>
    <w:rsid w:val="1203336B"/>
    <w:rsid w:val="18F00BDF"/>
    <w:rsid w:val="1A69432F"/>
    <w:rsid w:val="1B814FDF"/>
    <w:rsid w:val="1E567835"/>
    <w:rsid w:val="27F23156"/>
    <w:rsid w:val="2AC02CE8"/>
    <w:rsid w:val="392D2CD8"/>
    <w:rsid w:val="39CD275C"/>
    <w:rsid w:val="5F4B6B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100</Words>
  <Characters>570</Characters>
  <Lines>4</Lines>
  <Paragraphs>1</Paragraphs>
  <TotalTime>6</TotalTime>
  <ScaleCrop>false</ScaleCrop>
  <LinksUpToDate>false</LinksUpToDate>
  <CharactersWithSpaces>669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2018-12-10T06:31:00Z</dcterms:created>
  <dc:creator>Administrator</dc:creator>
  <cp:lastModifiedBy>zk1123</cp:lastModifiedBy>
  <cp:lastPrinted>2022-03-04T02:19:00Z</cp:lastPrinted>
  <dcterms:modified xsi:type="dcterms:W3CDTF">2024-03-13T01:20:53Z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999E7CD323F24568960F468410DCCFE2</vt:lpwstr>
  </property>
</Properties>
</file>